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C98" w:rsidRPr="00E45C98" w:rsidRDefault="00E45C98" w:rsidP="00E45C98">
      <w:pPr>
        <w:tabs>
          <w:tab w:val="left" w:pos="0"/>
          <w:tab w:val="right" w:pos="9498"/>
        </w:tabs>
        <w:ind w:right="282"/>
        <w:jc w:val="center"/>
        <w:rPr>
          <w:rFonts w:ascii="Arial" w:hAnsi="Arial" w:cs="Arial"/>
          <w:b/>
          <w:sz w:val="32"/>
          <w:szCs w:val="24"/>
        </w:rPr>
      </w:pPr>
      <w:r w:rsidRPr="00E45C98">
        <w:rPr>
          <w:rFonts w:ascii="Arial" w:hAnsi="Arial" w:cs="Arial"/>
          <w:b/>
          <w:sz w:val="32"/>
          <w:szCs w:val="24"/>
        </w:rPr>
        <w:t xml:space="preserve">Декларация согласно FSC-POL-01-004 </w:t>
      </w:r>
    </w:p>
    <w:p w:rsidR="00E45C98" w:rsidRPr="00E45C98" w:rsidRDefault="00E45C98" w:rsidP="00E45C98">
      <w:pPr>
        <w:tabs>
          <w:tab w:val="left" w:pos="0"/>
          <w:tab w:val="right" w:pos="9498"/>
        </w:tabs>
        <w:spacing w:after="120"/>
        <w:ind w:right="284"/>
        <w:jc w:val="center"/>
        <w:rPr>
          <w:rFonts w:ascii="Arial" w:hAnsi="Arial" w:cs="Arial"/>
          <w:b/>
          <w:sz w:val="32"/>
          <w:szCs w:val="24"/>
        </w:rPr>
      </w:pPr>
      <w:r w:rsidRPr="00E45C98">
        <w:rPr>
          <w:rFonts w:ascii="Arial" w:hAnsi="Arial" w:cs="Arial"/>
          <w:b/>
          <w:sz w:val="32"/>
          <w:szCs w:val="24"/>
        </w:rPr>
        <w:t>(Политика в отношении ассоциирования организаций с FSC)</w:t>
      </w:r>
    </w:p>
    <w:tbl>
      <w:tblPr>
        <w:tblW w:w="1013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5068"/>
        <w:gridCol w:w="5069"/>
      </w:tblGrid>
      <w:tr w:rsidR="00E45C98" w:rsidRPr="00327C17" w:rsidTr="00E45C98">
        <w:trPr>
          <w:jc w:val="center"/>
        </w:trPr>
        <w:tc>
          <w:tcPr>
            <w:tcW w:w="5068" w:type="dxa"/>
            <w:tcBorders>
              <w:top w:val="single" w:sz="4" w:space="0" w:color="00000A"/>
              <w:left w:val="single" w:sz="4" w:space="0" w:color="00000A"/>
              <w:bottom w:val="single" w:sz="4" w:space="0" w:color="00000A"/>
              <w:right w:val="single" w:sz="4" w:space="0" w:color="00000A"/>
            </w:tcBorders>
            <w:hideMark/>
          </w:tcPr>
          <w:p w:rsidR="00E45C98" w:rsidRDefault="00E45C98">
            <w:pPr>
              <w:jc w:val="center"/>
              <w:rPr>
                <w:rFonts w:ascii="Arial" w:hAnsi="Arial" w:cs="Arial"/>
                <w:bCs/>
                <w:szCs w:val="24"/>
              </w:rPr>
            </w:pPr>
            <w:r>
              <w:rPr>
                <w:rFonts w:ascii="Arial" w:hAnsi="Arial" w:cs="Arial"/>
                <w:bCs/>
                <w:szCs w:val="24"/>
              </w:rPr>
              <w:t>Декларация</w:t>
            </w:r>
          </w:p>
          <w:p w:rsidR="00E45C98" w:rsidRDefault="00E45C98">
            <w:pPr>
              <w:jc w:val="center"/>
              <w:rPr>
                <w:rFonts w:ascii="Arial" w:hAnsi="Arial" w:cs="Arial"/>
                <w:bCs/>
                <w:szCs w:val="24"/>
              </w:rPr>
            </w:pPr>
            <w:r>
              <w:rPr>
                <w:rFonts w:ascii="Arial" w:hAnsi="Arial" w:cs="Arial"/>
                <w:bCs/>
                <w:szCs w:val="24"/>
              </w:rPr>
              <w:t>согласно FSC-POL-01-004</w:t>
            </w:r>
          </w:p>
          <w:p w:rsidR="00E45C98" w:rsidRDefault="00E45C98">
            <w:pPr>
              <w:jc w:val="center"/>
              <w:rPr>
                <w:rFonts w:ascii="Arial" w:hAnsi="Arial" w:cs="Arial"/>
                <w:bCs/>
                <w:szCs w:val="24"/>
              </w:rPr>
            </w:pPr>
            <w:proofErr w:type="gramStart"/>
            <w:r>
              <w:rPr>
                <w:rFonts w:ascii="Arial" w:hAnsi="Arial" w:cs="Arial"/>
                <w:bCs/>
                <w:szCs w:val="24"/>
              </w:rPr>
              <w:t xml:space="preserve">(Политика в отношении ассоциирования </w:t>
            </w:r>
            <w:proofErr w:type="gramEnd"/>
          </w:p>
          <w:p w:rsidR="00E45C98" w:rsidRDefault="00E45C98">
            <w:pPr>
              <w:jc w:val="center"/>
              <w:rPr>
                <w:sz w:val="20"/>
              </w:rPr>
            </w:pPr>
            <w:r>
              <w:rPr>
                <w:rFonts w:ascii="Arial" w:hAnsi="Arial" w:cs="Arial"/>
                <w:bCs/>
                <w:szCs w:val="24"/>
              </w:rPr>
              <w:t>организаций с FS</w:t>
            </w:r>
            <w:proofErr w:type="gramStart"/>
            <w:r>
              <w:rPr>
                <w:rFonts w:ascii="Arial" w:hAnsi="Arial" w:cs="Arial"/>
                <w:bCs/>
                <w:szCs w:val="24"/>
              </w:rPr>
              <w:t>С</w:t>
            </w:r>
            <w:proofErr w:type="gramEnd"/>
            <w:r>
              <w:rPr>
                <w:rFonts w:ascii="Arial" w:hAnsi="Arial" w:cs="Arial"/>
                <w:bCs/>
                <w:szCs w:val="24"/>
              </w:rPr>
              <w:t>)</w:t>
            </w:r>
          </w:p>
          <w:p w:rsidR="00E45C98" w:rsidRDefault="00E45C98">
            <w:pPr>
              <w:ind w:firstLine="284"/>
              <w:jc w:val="both"/>
              <w:rPr>
                <w:sz w:val="20"/>
              </w:rPr>
            </w:pPr>
            <w:r>
              <w:rPr>
                <w:rFonts w:ascii="Arial" w:hAnsi="Arial" w:cs="Arial"/>
                <w:bCs/>
                <w:szCs w:val="24"/>
              </w:rPr>
              <w:t xml:space="preserve">Подписавшаяся Организация ассоциируется с </w:t>
            </w:r>
            <w:proofErr w:type="spellStart"/>
            <w:r>
              <w:rPr>
                <w:rFonts w:ascii="Arial" w:hAnsi="Arial" w:cs="Arial"/>
                <w:bCs/>
                <w:szCs w:val="24"/>
              </w:rPr>
              <w:t>Forest</w:t>
            </w:r>
            <w:proofErr w:type="spellEnd"/>
            <w:r>
              <w:rPr>
                <w:rFonts w:ascii="Arial" w:hAnsi="Arial" w:cs="Arial"/>
                <w:bCs/>
                <w:szCs w:val="24"/>
              </w:rPr>
              <w:t xml:space="preserve"> </w:t>
            </w:r>
            <w:proofErr w:type="spellStart"/>
            <w:r>
              <w:rPr>
                <w:rFonts w:ascii="Arial" w:hAnsi="Arial" w:cs="Arial"/>
                <w:bCs/>
                <w:szCs w:val="24"/>
              </w:rPr>
              <w:t>Stewardship</w:t>
            </w:r>
            <w:proofErr w:type="spellEnd"/>
            <w:r>
              <w:rPr>
                <w:rFonts w:ascii="Arial" w:hAnsi="Arial" w:cs="Arial"/>
                <w:bCs/>
                <w:szCs w:val="24"/>
              </w:rPr>
              <w:t xml:space="preserve"> </w:t>
            </w:r>
            <w:proofErr w:type="spellStart"/>
            <w:r>
              <w:rPr>
                <w:rFonts w:ascii="Arial" w:hAnsi="Arial" w:cs="Arial"/>
                <w:bCs/>
                <w:szCs w:val="24"/>
              </w:rPr>
              <w:t>Council</w:t>
            </w:r>
            <w:proofErr w:type="spellEnd"/>
            <w:r>
              <w:rPr>
                <w:rFonts w:ascii="Arial" w:hAnsi="Arial" w:cs="Arial"/>
                <w:bCs/>
                <w:szCs w:val="24"/>
                <w:vertAlign w:val="superscript"/>
              </w:rPr>
              <w:t>®</w:t>
            </w:r>
            <w:r>
              <w:rPr>
                <w:rFonts w:ascii="Arial" w:hAnsi="Arial" w:cs="Arial"/>
                <w:bCs/>
                <w:szCs w:val="24"/>
              </w:rPr>
              <w:t xml:space="preserve"> A.C., </w:t>
            </w:r>
            <w:proofErr w:type="spellStart"/>
            <w:r>
              <w:rPr>
                <w:rFonts w:ascii="Arial" w:hAnsi="Arial" w:cs="Arial"/>
                <w:bCs/>
                <w:szCs w:val="24"/>
              </w:rPr>
              <w:t>Оахака</w:t>
            </w:r>
            <w:proofErr w:type="spellEnd"/>
            <w:r>
              <w:rPr>
                <w:rFonts w:ascii="Arial" w:hAnsi="Arial" w:cs="Arial"/>
                <w:bCs/>
                <w:szCs w:val="24"/>
              </w:rPr>
              <w:t xml:space="preserve">, Мексика, или одной из его дочерних или аффилированных компаний (далее FSC) ввиду её членства или в силу договорных отношений с FSC. Подписывая следующее, Организация открыто заявляет, что ознакомлена и понимает «Политику в отношении ассоциирования организаций с FSC», опубликованную на </w:t>
            </w:r>
            <w:hyperlink r:id="rId5" w:history="1">
              <w:r>
                <w:rPr>
                  <w:rStyle w:val="a3"/>
                  <w:rFonts w:ascii="Arial" w:eastAsia="SimSun" w:hAnsi="Arial" w:cs="Arial"/>
                  <w:bCs/>
                  <w:color w:val="auto"/>
                  <w:szCs w:val="24"/>
                </w:rPr>
                <w:t>www.fsc.org</w:t>
              </w:r>
            </w:hyperlink>
            <w:r>
              <w:rPr>
                <w:rFonts w:ascii="Arial" w:hAnsi="Arial" w:cs="Arial"/>
                <w:bCs/>
                <w:szCs w:val="24"/>
              </w:rPr>
              <w:t>.</w:t>
            </w:r>
          </w:p>
          <w:p w:rsidR="00E45C98" w:rsidRDefault="00E45C98">
            <w:pPr>
              <w:ind w:firstLine="284"/>
              <w:jc w:val="both"/>
              <w:rPr>
                <w:rFonts w:ascii="Arial" w:hAnsi="Arial" w:cs="Arial"/>
                <w:bCs/>
                <w:szCs w:val="24"/>
              </w:rPr>
            </w:pPr>
            <w:r>
              <w:rPr>
                <w:rFonts w:ascii="Arial" w:hAnsi="Arial" w:cs="Arial"/>
                <w:bCs/>
                <w:szCs w:val="24"/>
              </w:rPr>
              <w:t>Настоящая политика устанавливает позицию FSC в отношении неприемлемой деятельности организаций и физических лиц, которые ассоциируются или желают быть ассоциированы с FSC, а также механизм диссоциации.</w:t>
            </w:r>
          </w:p>
          <w:p w:rsidR="00E45C98" w:rsidRDefault="00E45C98">
            <w:pPr>
              <w:ind w:firstLine="284"/>
              <w:jc w:val="both"/>
              <w:rPr>
                <w:rFonts w:ascii="Arial" w:hAnsi="Arial" w:cs="Arial"/>
                <w:bCs/>
                <w:szCs w:val="24"/>
              </w:rPr>
            </w:pPr>
            <w:proofErr w:type="gramStart"/>
            <w:r>
              <w:rPr>
                <w:rFonts w:ascii="Arial" w:hAnsi="Arial" w:cs="Arial"/>
                <w:bCs/>
                <w:szCs w:val="24"/>
              </w:rPr>
              <w:t>Учитывая вышеизложенного Организация открыто обязуется в настоящее</w:t>
            </w:r>
            <w:proofErr w:type="gramEnd"/>
            <w:r>
              <w:rPr>
                <w:rFonts w:ascii="Arial" w:hAnsi="Arial" w:cs="Arial"/>
                <w:bCs/>
                <w:szCs w:val="24"/>
              </w:rPr>
              <w:t xml:space="preserve"> время и в будущем, в течение всего срока действия отношений с FSC, не быть прямо или косвенно вовлечённой в следующие неприемлемые виды деятельности:</w:t>
            </w:r>
          </w:p>
          <w:p w:rsidR="00E45C98" w:rsidRDefault="00E45C98">
            <w:pPr>
              <w:ind w:firstLine="284"/>
              <w:jc w:val="both"/>
              <w:rPr>
                <w:rFonts w:ascii="Arial" w:hAnsi="Arial" w:cs="Arial"/>
                <w:bCs/>
                <w:szCs w:val="24"/>
              </w:rPr>
            </w:pPr>
            <w:r>
              <w:rPr>
                <w:rFonts w:ascii="Arial" w:hAnsi="Arial" w:cs="Arial"/>
                <w:bCs/>
                <w:szCs w:val="24"/>
              </w:rPr>
              <w:t>1) Незаконная лесозаготовка или торговля незаконной древесиной или лесной продукцией;</w:t>
            </w:r>
          </w:p>
          <w:p w:rsidR="00E45C98" w:rsidRDefault="00E45C98">
            <w:pPr>
              <w:ind w:firstLine="284"/>
              <w:jc w:val="both"/>
              <w:rPr>
                <w:rFonts w:ascii="Arial" w:hAnsi="Arial" w:cs="Arial"/>
                <w:bCs/>
                <w:szCs w:val="24"/>
              </w:rPr>
            </w:pPr>
            <w:r>
              <w:rPr>
                <w:rFonts w:ascii="Arial" w:hAnsi="Arial" w:cs="Arial"/>
                <w:bCs/>
                <w:szCs w:val="24"/>
              </w:rPr>
              <w:t>2) Нарушение традиционных прав или прав человека при ведении лесного хозяйства;</w:t>
            </w:r>
          </w:p>
          <w:p w:rsidR="00E45C98" w:rsidRDefault="00E45C98">
            <w:pPr>
              <w:ind w:firstLine="284"/>
              <w:jc w:val="both"/>
              <w:rPr>
                <w:rFonts w:ascii="Arial" w:hAnsi="Arial" w:cs="Arial"/>
                <w:bCs/>
                <w:szCs w:val="24"/>
              </w:rPr>
            </w:pPr>
            <w:r>
              <w:rPr>
                <w:rFonts w:ascii="Arial" w:hAnsi="Arial" w:cs="Arial"/>
                <w:bCs/>
                <w:szCs w:val="24"/>
              </w:rPr>
              <w:t>3) Разрушение высоких природоохранных ценностей при ведении лесного хозяйства;</w:t>
            </w:r>
          </w:p>
          <w:p w:rsidR="00E45C98" w:rsidRDefault="00E45C98">
            <w:pPr>
              <w:ind w:firstLine="284"/>
              <w:jc w:val="both"/>
              <w:rPr>
                <w:rFonts w:ascii="Arial" w:hAnsi="Arial" w:cs="Arial"/>
                <w:bCs/>
                <w:szCs w:val="24"/>
              </w:rPr>
            </w:pPr>
            <w:r>
              <w:rPr>
                <w:rFonts w:ascii="Arial" w:hAnsi="Arial" w:cs="Arial"/>
                <w:bCs/>
                <w:szCs w:val="24"/>
              </w:rPr>
              <w:t>4) Значительное преобразование лесов в плантации или нелесных земель;</w:t>
            </w:r>
          </w:p>
          <w:p w:rsidR="00E45C98" w:rsidRDefault="00E45C98">
            <w:pPr>
              <w:ind w:firstLine="284"/>
              <w:jc w:val="both"/>
              <w:rPr>
                <w:rFonts w:ascii="Arial" w:hAnsi="Arial" w:cs="Arial"/>
                <w:bCs/>
                <w:szCs w:val="24"/>
              </w:rPr>
            </w:pPr>
            <w:r>
              <w:rPr>
                <w:rFonts w:ascii="Arial" w:hAnsi="Arial" w:cs="Arial"/>
                <w:bCs/>
                <w:szCs w:val="24"/>
              </w:rPr>
              <w:t>5) Применение генетически модифицированных организмов при ведении лесного хозяйства;</w:t>
            </w:r>
          </w:p>
          <w:p w:rsidR="00E45C98" w:rsidRDefault="00E45C98">
            <w:pPr>
              <w:ind w:firstLine="284"/>
              <w:jc w:val="both"/>
              <w:rPr>
                <w:rFonts w:ascii="Arial" w:hAnsi="Arial" w:cs="Arial"/>
                <w:bCs/>
                <w:szCs w:val="24"/>
              </w:rPr>
            </w:pPr>
            <w:r>
              <w:rPr>
                <w:rFonts w:ascii="Arial" w:hAnsi="Arial" w:cs="Arial"/>
                <w:bCs/>
                <w:szCs w:val="24"/>
              </w:rPr>
              <w:t>6) Нарушение любой из основных конвенций МОТ, определённых в Декларации МОТ об основополагающих принципах и правах в сфере труда.</w:t>
            </w:r>
          </w:p>
        </w:tc>
        <w:tc>
          <w:tcPr>
            <w:tcW w:w="5068" w:type="dxa"/>
            <w:tcBorders>
              <w:top w:val="single" w:sz="4" w:space="0" w:color="00000A"/>
              <w:left w:val="single" w:sz="4" w:space="0" w:color="00000A"/>
              <w:bottom w:val="single" w:sz="4" w:space="0" w:color="00000A"/>
              <w:right w:val="single" w:sz="4" w:space="0" w:color="00000A"/>
            </w:tcBorders>
          </w:tcPr>
          <w:p w:rsidR="00E45C98" w:rsidRDefault="00E45C98">
            <w:pPr>
              <w:jc w:val="center"/>
              <w:rPr>
                <w:rFonts w:ascii="Arial" w:hAnsi="Arial" w:cs="Arial"/>
                <w:bCs/>
                <w:szCs w:val="24"/>
                <w:lang w:val="en-US"/>
              </w:rPr>
            </w:pPr>
            <w:r>
              <w:rPr>
                <w:rFonts w:ascii="Arial" w:hAnsi="Arial" w:cs="Arial"/>
                <w:bCs/>
                <w:szCs w:val="24"/>
                <w:lang w:val="en-US"/>
              </w:rPr>
              <w:t xml:space="preserve">Self-Declaration </w:t>
            </w:r>
          </w:p>
          <w:p w:rsidR="00E45C98" w:rsidRDefault="00E45C98">
            <w:pPr>
              <w:jc w:val="center"/>
              <w:rPr>
                <w:rFonts w:ascii="Arial" w:hAnsi="Arial" w:cs="Arial"/>
                <w:bCs/>
                <w:szCs w:val="24"/>
                <w:lang w:val="en-US"/>
              </w:rPr>
            </w:pPr>
            <w:r>
              <w:rPr>
                <w:rFonts w:ascii="Arial" w:hAnsi="Arial" w:cs="Arial"/>
                <w:bCs/>
                <w:szCs w:val="24"/>
                <w:lang w:val="en-US"/>
              </w:rPr>
              <w:t xml:space="preserve">regarding FSC-POL-01-004 </w:t>
            </w:r>
          </w:p>
          <w:p w:rsidR="00E45C98" w:rsidRDefault="00E45C98">
            <w:pPr>
              <w:jc w:val="center"/>
              <w:rPr>
                <w:rFonts w:ascii="Arial" w:hAnsi="Arial" w:cs="Arial"/>
                <w:bCs/>
                <w:szCs w:val="24"/>
                <w:lang w:val="en-US"/>
              </w:rPr>
            </w:pPr>
            <w:r>
              <w:rPr>
                <w:rFonts w:ascii="Arial" w:hAnsi="Arial" w:cs="Arial"/>
                <w:bCs/>
                <w:szCs w:val="24"/>
                <w:lang w:val="en-US"/>
              </w:rPr>
              <w:t xml:space="preserve">(Policy for the Association of Organizations </w:t>
            </w:r>
          </w:p>
          <w:p w:rsidR="00E45C98" w:rsidRDefault="00E45C98">
            <w:pPr>
              <w:jc w:val="center"/>
              <w:rPr>
                <w:sz w:val="20"/>
                <w:lang w:val="en-US"/>
              </w:rPr>
            </w:pPr>
            <w:r>
              <w:rPr>
                <w:rFonts w:ascii="Arial" w:hAnsi="Arial" w:cs="Arial"/>
                <w:bCs/>
                <w:szCs w:val="24"/>
                <w:lang w:val="en-US"/>
              </w:rPr>
              <w:t>with FS</w:t>
            </w:r>
            <w:r>
              <w:rPr>
                <w:rFonts w:ascii="Arial" w:hAnsi="Arial" w:cs="Arial"/>
                <w:bCs/>
                <w:szCs w:val="24"/>
              </w:rPr>
              <w:t>С</w:t>
            </w:r>
            <w:r>
              <w:rPr>
                <w:rFonts w:ascii="Arial" w:hAnsi="Arial" w:cs="Arial"/>
                <w:bCs/>
                <w:szCs w:val="24"/>
                <w:lang w:val="en-US"/>
              </w:rPr>
              <w:t>)</w:t>
            </w:r>
          </w:p>
          <w:p w:rsidR="00E45C98" w:rsidRDefault="00E45C98">
            <w:pPr>
              <w:ind w:firstLine="284"/>
              <w:jc w:val="both"/>
              <w:rPr>
                <w:sz w:val="20"/>
                <w:lang w:val="en-US"/>
              </w:rPr>
            </w:pPr>
            <w:r>
              <w:rPr>
                <w:rFonts w:ascii="Arial" w:hAnsi="Arial" w:cs="Arial"/>
                <w:bCs/>
                <w:szCs w:val="24"/>
                <w:lang w:val="en-US"/>
              </w:rPr>
              <w:t>The signing Organization is associated with the Forest Stewardship Council A.C., Oaxaca, Mexico, or one of its subsidiaries or affiliates (hereinafter: FSC) by being either a member of or having a contractual relationship with FSC. Hereby the signing Organization explicitly states that it has read and understood the «Policy for the Association of Organizations with FSC» as published under </w:t>
            </w:r>
            <w:hyperlink r:id="rId6" w:history="1">
              <w:r>
                <w:rPr>
                  <w:rStyle w:val="a3"/>
                  <w:rFonts w:ascii="Arial" w:eastAsia="SimSun" w:hAnsi="Arial" w:cs="Arial"/>
                  <w:bCs/>
                  <w:color w:val="auto"/>
                  <w:szCs w:val="24"/>
                  <w:lang w:val="en-US"/>
                </w:rPr>
                <w:t>www.fsc.org</w:t>
              </w:r>
            </w:hyperlink>
            <w:r>
              <w:rPr>
                <w:rFonts w:ascii="Arial" w:hAnsi="Arial" w:cs="Arial"/>
                <w:bCs/>
                <w:szCs w:val="24"/>
                <w:lang w:val="en-US"/>
              </w:rPr>
              <w:t>.</w:t>
            </w:r>
          </w:p>
          <w:p w:rsidR="00E45C98" w:rsidRDefault="00E45C98">
            <w:pPr>
              <w:ind w:firstLine="284"/>
              <w:jc w:val="both"/>
              <w:rPr>
                <w:rFonts w:ascii="Arial" w:hAnsi="Arial" w:cs="Arial"/>
                <w:bCs/>
                <w:szCs w:val="24"/>
                <w:lang w:val="en-US"/>
              </w:rPr>
            </w:pPr>
          </w:p>
          <w:p w:rsidR="00E45C98" w:rsidRDefault="00E45C98">
            <w:pPr>
              <w:ind w:firstLine="284"/>
              <w:jc w:val="both"/>
              <w:rPr>
                <w:rFonts w:ascii="Arial" w:hAnsi="Arial" w:cs="Arial"/>
                <w:bCs/>
                <w:szCs w:val="24"/>
                <w:lang w:val="en-US"/>
              </w:rPr>
            </w:pPr>
            <w:r>
              <w:rPr>
                <w:rFonts w:ascii="Arial" w:hAnsi="Arial" w:cs="Arial"/>
                <w:bCs/>
                <w:szCs w:val="24"/>
                <w:lang w:val="en-US"/>
              </w:rPr>
              <w:t>This policy stipulates FSC’s position with regards to unacceptable activities by organizations and individuals which already are or would like to be associated with FSC as well as the mechanism for disassociation.</w:t>
            </w:r>
          </w:p>
          <w:p w:rsidR="00E45C98" w:rsidRDefault="00E45C98">
            <w:pPr>
              <w:ind w:firstLine="284"/>
              <w:jc w:val="both"/>
              <w:rPr>
                <w:rFonts w:ascii="Arial" w:hAnsi="Arial" w:cs="Arial"/>
                <w:bCs/>
                <w:szCs w:val="24"/>
                <w:lang w:val="en-US"/>
              </w:rPr>
            </w:pPr>
          </w:p>
          <w:p w:rsidR="00E45C98" w:rsidRDefault="00E45C98">
            <w:pPr>
              <w:ind w:firstLine="284"/>
              <w:jc w:val="both"/>
              <w:rPr>
                <w:rFonts w:ascii="Arial" w:hAnsi="Arial" w:cs="Arial"/>
                <w:bCs/>
                <w:szCs w:val="24"/>
                <w:lang w:val="en-US"/>
              </w:rPr>
            </w:pPr>
            <w:r>
              <w:rPr>
                <w:rFonts w:ascii="Arial" w:hAnsi="Arial" w:cs="Arial"/>
                <w:bCs/>
                <w:szCs w:val="24"/>
                <w:lang w:val="en-US"/>
              </w:rPr>
              <w:t>In light of the above, the Organization explicitly agrees currently and in the future, as long as the relationship with FSC exists, not to be directly or indirectly involved in the following unacceptable activities:</w:t>
            </w:r>
          </w:p>
          <w:p w:rsidR="00E45C98" w:rsidRDefault="00E45C98">
            <w:pPr>
              <w:ind w:firstLine="284"/>
              <w:jc w:val="both"/>
              <w:rPr>
                <w:rFonts w:ascii="Arial" w:hAnsi="Arial" w:cs="Arial"/>
                <w:bCs/>
                <w:szCs w:val="24"/>
                <w:lang w:val="en-US"/>
              </w:rPr>
            </w:pPr>
          </w:p>
          <w:p w:rsidR="00E45C98" w:rsidRDefault="00E45C98">
            <w:pPr>
              <w:ind w:firstLine="284"/>
              <w:jc w:val="both"/>
              <w:rPr>
                <w:rFonts w:ascii="Arial" w:hAnsi="Arial" w:cs="Arial"/>
                <w:bCs/>
                <w:szCs w:val="24"/>
                <w:lang w:val="en-US"/>
              </w:rPr>
            </w:pPr>
            <w:r>
              <w:rPr>
                <w:rFonts w:ascii="Arial" w:hAnsi="Arial" w:cs="Arial"/>
                <w:bCs/>
                <w:szCs w:val="24"/>
                <w:lang w:val="en-US"/>
              </w:rPr>
              <w:t>1) Illegal logging or the trade in illegal wood or forest products;</w:t>
            </w:r>
          </w:p>
          <w:p w:rsidR="00E45C98" w:rsidRDefault="00E45C98">
            <w:pPr>
              <w:ind w:firstLine="284"/>
              <w:jc w:val="both"/>
              <w:rPr>
                <w:rFonts w:ascii="Arial" w:hAnsi="Arial" w:cs="Arial"/>
                <w:bCs/>
                <w:szCs w:val="24"/>
                <w:lang w:val="en-US"/>
              </w:rPr>
            </w:pPr>
          </w:p>
          <w:p w:rsidR="00E45C98" w:rsidRDefault="00E45C98">
            <w:pPr>
              <w:ind w:firstLine="284"/>
              <w:jc w:val="both"/>
              <w:rPr>
                <w:rFonts w:ascii="Arial" w:hAnsi="Arial" w:cs="Arial"/>
                <w:bCs/>
                <w:szCs w:val="24"/>
                <w:lang w:val="en-US"/>
              </w:rPr>
            </w:pPr>
            <w:r>
              <w:rPr>
                <w:rFonts w:ascii="Arial" w:hAnsi="Arial" w:cs="Arial"/>
                <w:bCs/>
                <w:szCs w:val="24"/>
                <w:lang w:val="en-US"/>
              </w:rPr>
              <w:t>2) Violation of traditional and human rights in forestry operations;</w:t>
            </w:r>
          </w:p>
          <w:p w:rsidR="00E45C98" w:rsidRDefault="00E45C98">
            <w:pPr>
              <w:ind w:firstLine="284"/>
              <w:jc w:val="both"/>
              <w:rPr>
                <w:rFonts w:ascii="Arial" w:hAnsi="Arial" w:cs="Arial"/>
                <w:bCs/>
                <w:szCs w:val="24"/>
                <w:lang w:val="en-US"/>
              </w:rPr>
            </w:pPr>
            <w:r>
              <w:rPr>
                <w:rFonts w:ascii="Arial" w:hAnsi="Arial" w:cs="Arial"/>
                <w:bCs/>
                <w:szCs w:val="24"/>
                <w:lang w:val="en-US"/>
              </w:rPr>
              <w:t>3) Destruction of high conservation values in forestry operations;</w:t>
            </w:r>
          </w:p>
          <w:p w:rsidR="00E45C98" w:rsidRDefault="00E45C98">
            <w:pPr>
              <w:ind w:firstLine="284"/>
              <w:jc w:val="both"/>
              <w:rPr>
                <w:rFonts w:ascii="Arial" w:hAnsi="Arial" w:cs="Arial"/>
                <w:bCs/>
                <w:szCs w:val="24"/>
                <w:lang w:val="en-US"/>
              </w:rPr>
            </w:pPr>
            <w:r>
              <w:rPr>
                <w:rFonts w:ascii="Arial" w:hAnsi="Arial" w:cs="Arial"/>
                <w:bCs/>
                <w:szCs w:val="24"/>
                <w:lang w:val="en-US"/>
              </w:rPr>
              <w:t>4) Significant conversion of forests to plantations or non-forest use;</w:t>
            </w:r>
          </w:p>
          <w:p w:rsidR="00E45C98" w:rsidRDefault="00E45C98">
            <w:pPr>
              <w:ind w:firstLine="284"/>
              <w:jc w:val="both"/>
              <w:rPr>
                <w:rFonts w:ascii="Arial" w:hAnsi="Arial" w:cs="Arial"/>
                <w:bCs/>
                <w:szCs w:val="24"/>
                <w:lang w:val="en-US"/>
              </w:rPr>
            </w:pPr>
            <w:r>
              <w:rPr>
                <w:rFonts w:ascii="Arial" w:hAnsi="Arial" w:cs="Arial"/>
                <w:bCs/>
                <w:szCs w:val="24"/>
                <w:lang w:val="en-US"/>
              </w:rPr>
              <w:t>5) Introduction of genetically modified organisms in forestry operations;</w:t>
            </w:r>
          </w:p>
          <w:p w:rsidR="00E45C98" w:rsidRDefault="00E45C98">
            <w:pPr>
              <w:ind w:firstLine="284"/>
              <w:jc w:val="both"/>
              <w:rPr>
                <w:rFonts w:ascii="Arial" w:hAnsi="Arial" w:cs="Arial"/>
                <w:bCs/>
                <w:szCs w:val="24"/>
                <w:lang w:val="en-US"/>
              </w:rPr>
            </w:pPr>
          </w:p>
          <w:p w:rsidR="00E45C98" w:rsidRDefault="00E45C98">
            <w:pPr>
              <w:ind w:firstLine="284"/>
              <w:jc w:val="both"/>
              <w:rPr>
                <w:rFonts w:ascii="Arial" w:hAnsi="Arial" w:cs="Arial"/>
                <w:bCs/>
                <w:szCs w:val="24"/>
                <w:lang w:val="en-US"/>
              </w:rPr>
            </w:pPr>
            <w:r>
              <w:rPr>
                <w:rFonts w:ascii="Arial" w:hAnsi="Arial" w:cs="Arial"/>
                <w:bCs/>
                <w:szCs w:val="24"/>
                <w:lang w:val="en-US"/>
              </w:rPr>
              <w:t>6) Violation of any of the ILO Core Conventions as defined in the ILO Declaration on Fundamental Principles and Rights at Work.</w:t>
            </w:r>
          </w:p>
          <w:p w:rsidR="00E45C98" w:rsidRDefault="00E45C98">
            <w:pPr>
              <w:jc w:val="both"/>
              <w:rPr>
                <w:rFonts w:ascii="Arial" w:hAnsi="Arial" w:cs="Arial"/>
                <w:bCs/>
                <w:szCs w:val="24"/>
                <w:lang w:val="en-US"/>
              </w:rPr>
            </w:pPr>
          </w:p>
          <w:p w:rsidR="00E45C98" w:rsidRDefault="00E45C98">
            <w:pPr>
              <w:jc w:val="center"/>
              <w:rPr>
                <w:rFonts w:ascii="Arial" w:hAnsi="Arial" w:cs="Arial"/>
                <w:bCs/>
                <w:szCs w:val="24"/>
                <w:lang w:val="en-US"/>
              </w:rPr>
            </w:pPr>
          </w:p>
        </w:tc>
      </w:tr>
    </w:tbl>
    <w:p w:rsidR="00E45C98" w:rsidRDefault="00E45C98" w:rsidP="00E45C98">
      <w:pPr>
        <w:spacing w:before="60"/>
        <w:jc w:val="both"/>
        <w:rPr>
          <w:b/>
          <w:color w:val="6600CC"/>
          <w:sz w:val="20"/>
          <w:lang w:val="en-US"/>
        </w:rPr>
      </w:pPr>
    </w:p>
    <w:p w:rsidR="00E45C98" w:rsidRPr="00E45C98" w:rsidRDefault="00E45C98" w:rsidP="00E45C98">
      <w:pPr>
        <w:spacing w:line="288" w:lineRule="auto"/>
        <w:jc w:val="center"/>
        <w:rPr>
          <w:sz w:val="28"/>
        </w:rPr>
      </w:pPr>
      <w:r>
        <w:rPr>
          <w:sz w:val="28"/>
        </w:rPr>
        <w:t>с. Зырянское  2018 год.</w:t>
      </w:r>
    </w:p>
    <w:p w:rsidR="00327C17" w:rsidRDefault="00327C17" w:rsidP="00327C17">
      <w:pPr>
        <w:spacing w:line="288" w:lineRule="auto"/>
        <w:jc w:val="center"/>
        <w:rPr>
          <w:sz w:val="28"/>
        </w:rPr>
      </w:pPr>
    </w:p>
    <w:p w:rsidR="00E45C98" w:rsidRPr="00E45C98" w:rsidRDefault="00327C17" w:rsidP="00327C17">
      <w:pPr>
        <w:spacing w:line="288" w:lineRule="auto"/>
        <w:jc w:val="center"/>
        <w:rPr>
          <w:rFonts w:ascii="Arial" w:hAnsi="Arial" w:cs="Arial"/>
          <w:i/>
          <w:color w:val="6600CC"/>
          <w:szCs w:val="24"/>
        </w:rPr>
      </w:pPr>
      <w:r>
        <w:rPr>
          <w:sz w:val="28"/>
        </w:rPr>
        <w:t>ООО</w:t>
      </w:r>
      <w:r w:rsidR="00E45C98" w:rsidRPr="00E45C98">
        <w:rPr>
          <w:sz w:val="28"/>
        </w:rPr>
        <w:t xml:space="preserve"> «</w:t>
      </w:r>
      <w:proofErr w:type="spellStart"/>
      <w:r w:rsidR="00E45C98" w:rsidRPr="00E45C98">
        <w:rPr>
          <w:sz w:val="28"/>
        </w:rPr>
        <w:t>ЛесКом</w:t>
      </w:r>
      <w:proofErr w:type="spellEnd"/>
      <w:r w:rsidR="00E45C98" w:rsidRPr="00E45C98">
        <w:rPr>
          <w:sz w:val="28"/>
        </w:rPr>
        <w:t>»</w:t>
      </w:r>
    </w:p>
    <w:p w:rsidR="00E45C98" w:rsidRPr="00E45C98" w:rsidRDefault="00E45C98" w:rsidP="00E45C98">
      <w:pPr>
        <w:ind w:firstLine="5812"/>
        <w:jc w:val="right"/>
        <w:rPr>
          <w:rFonts w:ascii="Arial" w:hAnsi="Arial" w:cs="Arial"/>
          <w:i/>
          <w:color w:val="6600CC"/>
          <w:szCs w:val="24"/>
        </w:rPr>
      </w:pPr>
    </w:p>
    <w:p w:rsidR="003F6CDF" w:rsidRDefault="003F6CDF">
      <w:bookmarkStart w:id="0" w:name="_GoBack"/>
      <w:bookmarkEnd w:id="0"/>
    </w:p>
    <w:sectPr w:rsidR="003F6CDF" w:rsidSect="00E45C98">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98"/>
    <w:rsid w:val="00327C17"/>
    <w:rsid w:val="003F6CDF"/>
    <w:rsid w:val="00E45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C98"/>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5C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C98"/>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5C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55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sc.org/" TargetMode="External"/><Relationship Id="rId5" Type="http://schemas.openxmlformats.org/officeDocument/2006/relationships/hyperlink" Target="http://www.fsc.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455</Words>
  <Characters>2594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2018-11-21T03:56:00Z</dcterms:created>
  <dcterms:modified xsi:type="dcterms:W3CDTF">2018-11-21T04:27:00Z</dcterms:modified>
</cp:coreProperties>
</file>